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E9A0" w14:textId="52291722" w:rsidR="002C5048" w:rsidRDefault="002975DC">
      <w:pPr>
        <w:rPr>
          <w:b/>
          <w:bCs/>
          <w:sz w:val="28"/>
          <w:szCs w:val="28"/>
        </w:rPr>
      </w:pPr>
      <w:r w:rsidRPr="00442DC3">
        <w:rPr>
          <w:b/>
          <w:bCs/>
          <w:sz w:val="28"/>
          <w:szCs w:val="28"/>
        </w:rPr>
        <w:t>Ausfüllhinweise</w:t>
      </w:r>
      <w:r w:rsidR="00F15822" w:rsidRPr="00442DC3">
        <w:rPr>
          <w:b/>
          <w:bCs/>
          <w:sz w:val="28"/>
          <w:szCs w:val="28"/>
        </w:rPr>
        <w:t xml:space="preserve"> zum Kostenvorlagebogen</w:t>
      </w:r>
    </w:p>
    <w:p w14:paraId="7381C8D8" w14:textId="7D354A00" w:rsidR="002975DC" w:rsidRDefault="00F15822">
      <w:pPr>
        <w:rPr>
          <w:b/>
          <w:bCs/>
        </w:rPr>
      </w:pPr>
      <w:r>
        <w:rPr>
          <w:b/>
          <w:bCs/>
        </w:rPr>
        <w:t xml:space="preserve">Kostenzustimmung der Bundesagentur für Arbeit </w:t>
      </w:r>
      <w:r w:rsidR="00C168CD">
        <w:rPr>
          <w:b/>
          <w:bCs/>
        </w:rPr>
        <w:t>(</w:t>
      </w:r>
      <w:r>
        <w:rPr>
          <w:b/>
          <w:bCs/>
        </w:rPr>
        <w:t>§ 179 Abs. 2 SGB III i.V.m. § 3 Abs. 6 AZAV</w:t>
      </w:r>
      <w:r w:rsidR="00C168CD">
        <w:rPr>
          <w:b/>
          <w:bCs/>
        </w:rPr>
        <w:t>)</w:t>
      </w:r>
    </w:p>
    <w:p w14:paraId="7932714A" w14:textId="77777777" w:rsidR="00184DF3" w:rsidRPr="00554DB2" w:rsidRDefault="00184DF3" w:rsidP="009F01F1">
      <w:pPr>
        <w:jc w:val="both"/>
        <w:rPr>
          <w:b/>
          <w:bCs/>
        </w:rPr>
      </w:pPr>
      <w:r w:rsidRPr="00554DB2">
        <w:rPr>
          <w:b/>
          <w:bCs/>
        </w:rPr>
        <w:t>Allgemeine Hinweise:</w:t>
      </w:r>
    </w:p>
    <w:p w14:paraId="42B9A88B" w14:textId="67DFAE36" w:rsidR="003A0472" w:rsidRDefault="00184DF3" w:rsidP="009F01F1">
      <w:pPr>
        <w:jc w:val="both"/>
      </w:pPr>
      <w:r>
        <w:t>D</w:t>
      </w:r>
      <w:r w:rsidR="00BD75E7">
        <w:t>ie Nutzung des</w:t>
      </w:r>
      <w:r>
        <w:t xml:space="preserve"> Kostenvorlagebogen</w:t>
      </w:r>
      <w:r w:rsidR="00BD75E7">
        <w:t>s</w:t>
      </w:r>
      <w:r>
        <w:t xml:space="preserve"> </w:t>
      </w:r>
      <w:r w:rsidR="00431DA1">
        <w:t xml:space="preserve">(Stand: 04/2026) </w:t>
      </w:r>
      <w:r>
        <w:t xml:space="preserve">ist </w:t>
      </w:r>
      <w:r w:rsidR="00BD75E7">
        <w:t xml:space="preserve">für die fachkundige Stelle verbindlich. Er kommt </w:t>
      </w:r>
      <w:r w:rsidR="00A33F74">
        <w:t xml:space="preserve">im Zuge der Anpassung der Fachlichen Weisungen der Bundesagentur für Arbeit zur Kostenzustimmung </w:t>
      </w:r>
      <w:r w:rsidR="00BD75E7">
        <w:t xml:space="preserve">für Kostenvorlagen, die </w:t>
      </w:r>
      <w:r w:rsidR="00431DA1">
        <w:t>ab dem 01.04.2026</w:t>
      </w:r>
      <w:r w:rsidR="00BB4E0C">
        <w:t xml:space="preserve"> </w:t>
      </w:r>
      <w:r w:rsidR="00BD75E7">
        <w:t>beim Operativen Service Sachsen-Anhalt eingehen, zur Anwendung</w:t>
      </w:r>
      <w:r w:rsidR="003A0472">
        <w:t>. E</w:t>
      </w:r>
      <w:r w:rsidR="00BD75E7">
        <w:t>s handelt sich um ein Arbeitsmittel, das im Rahmen der Erfüllung ihrer gesetzlichen Aufgaben</w:t>
      </w:r>
      <w:r w:rsidR="003A0472">
        <w:t xml:space="preserve"> </w:t>
      </w:r>
      <w:r w:rsidR="00600C4D">
        <w:t>ausschließlich</w:t>
      </w:r>
      <w:r w:rsidR="00BB4E0C">
        <w:t xml:space="preserve"> </w:t>
      </w:r>
      <w:r w:rsidR="00BD75E7">
        <w:t>von de</w:t>
      </w:r>
      <w:r w:rsidR="00315C5C">
        <w:t>r</w:t>
      </w:r>
      <w:r w:rsidR="00BD75E7">
        <w:t xml:space="preserve"> fachkundigen Stelle zu nutzen </w:t>
      </w:r>
      <w:r w:rsidR="00D94F5F">
        <w:t xml:space="preserve">und zu unterzeichnen </w:t>
      </w:r>
      <w:r w:rsidR="00BD75E7">
        <w:t>ist.</w:t>
      </w:r>
      <w:r w:rsidR="00A33F74">
        <w:t xml:space="preserve"> </w:t>
      </w:r>
      <w:r w:rsidR="00BD75E7">
        <w:t>Eine</w:t>
      </w:r>
      <w:r w:rsidR="00D94F5F">
        <w:t xml:space="preserve"> Veränderung des Vordrucks oder die Weitergabe an Dritte</w:t>
      </w:r>
      <w:r w:rsidR="00315C5C">
        <w:t xml:space="preserve"> zur Bearbeitung</w:t>
      </w:r>
      <w:r w:rsidR="00D94F5F">
        <w:t xml:space="preserve"> ist zu unterlassen</w:t>
      </w:r>
      <w:r w:rsidR="002C5048">
        <w:t>.</w:t>
      </w:r>
      <w:r w:rsidR="00BD75E7">
        <w:t xml:space="preserve"> </w:t>
      </w:r>
    </w:p>
    <w:p w14:paraId="47481690" w14:textId="0B2B4D00" w:rsidR="00F15822" w:rsidRDefault="003A0472" w:rsidP="009F01F1">
      <w:pPr>
        <w:jc w:val="both"/>
      </w:pPr>
      <w:r>
        <w:t>Der</w:t>
      </w:r>
      <w:r w:rsidR="00431DA1">
        <w:t xml:space="preserve"> </w:t>
      </w:r>
      <w:r w:rsidR="00D94F5F">
        <w:t xml:space="preserve">Kostenvorlagebogen ist vollständig auszufüllen und mit </w:t>
      </w:r>
      <w:r w:rsidR="00C0376C">
        <w:t>allen</w:t>
      </w:r>
      <w:r w:rsidR="00D94F5F">
        <w:t xml:space="preserve"> erforderlichen Anlagen </w:t>
      </w:r>
      <w:r w:rsidR="00C0376C">
        <w:t>beim Operativen Service Sachsen-Anhalt einzureichen. Bei Unvollständigkeit erfolgt eine Rückgabe an die fachkundige Stelle.</w:t>
      </w:r>
    </w:p>
    <w:p w14:paraId="6B1B6482" w14:textId="7CA94B76" w:rsidR="001D32F9" w:rsidRPr="00554DB2" w:rsidRDefault="001D32F9" w:rsidP="00761BB4">
      <w:pPr>
        <w:jc w:val="both"/>
        <w:rPr>
          <w:rFonts w:cs="Arial"/>
          <w:b/>
          <w:bCs/>
        </w:rPr>
      </w:pPr>
      <w:r w:rsidRPr="00600C4D">
        <w:rPr>
          <w:rFonts w:cs="Arial"/>
          <w:b/>
          <w:bCs/>
        </w:rPr>
        <w:t xml:space="preserve">A. </w:t>
      </w:r>
      <w:r w:rsidR="00877F31">
        <w:rPr>
          <w:rFonts w:cs="Arial"/>
          <w:b/>
          <w:bCs/>
        </w:rPr>
        <w:t>F</w:t>
      </w:r>
      <w:r w:rsidRPr="00554DB2">
        <w:rPr>
          <w:rFonts w:cs="Arial"/>
          <w:b/>
          <w:bCs/>
        </w:rPr>
        <w:t>achkundige Stelle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62"/>
        <w:gridCol w:w="2552"/>
        <w:gridCol w:w="6804"/>
      </w:tblGrid>
      <w:tr w:rsidR="00566FAA" w14:paraId="31582EC6" w14:textId="77777777" w:rsidTr="00442DC3">
        <w:tc>
          <w:tcPr>
            <w:tcW w:w="562" w:type="dxa"/>
          </w:tcPr>
          <w:p w14:paraId="278F133E" w14:textId="26F73470" w:rsidR="00566FAA" w:rsidRPr="00566FAA" w:rsidRDefault="00566FAA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566FAA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36E1F376" w14:textId="29DE08B9" w:rsidR="00566FAA" w:rsidRPr="00566FAA" w:rsidRDefault="00566FAA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566FAA">
              <w:rPr>
                <w:rFonts w:ascii="Arial" w:hAnsi="Arial" w:cs="Arial"/>
              </w:rPr>
              <w:t>E-Mai</w:t>
            </w:r>
            <w:r w:rsidR="00D810D4">
              <w:rPr>
                <w:rFonts w:ascii="Arial" w:hAnsi="Arial" w:cs="Arial"/>
              </w:rPr>
              <w:t>l</w:t>
            </w:r>
            <w:r w:rsidRPr="00566FAA">
              <w:rPr>
                <w:rFonts w:ascii="Arial" w:hAnsi="Arial" w:cs="Arial"/>
              </w:rPr>
              <w:t>-Adresse</w:t>
            </w:r>
          </w:p>
        </w:tc>
        <w:tc>
          <w:tcPr>
            <w:tcW w:w="6804" w:type="dxa"/>
          </w:tcPr>
          <w:p w14:paraId="1545C9B7" w14:textId="2BB04A24" w:rsidR="00566FAA" w:rsidRPr="00566FAA" w:rsidRDefault="00566FAA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566FAA">
              <w:rPr>
                <w:rFonts w:ascii="Arial" w:hAnsi="Arial" w:cs="Arial"/>
              </w:rPr>
              <w:t xml:space="preserve">E-Mail-Adresse eines Organisations-Postfachs </w:t>
            </w:r>
          </w:p>
        </w:tc>
      </w:tr>
    </w:tbl>
    <w:p w14:paraId="5CE057D6" w14:textId="57971E94" w:rsidR="001D32F9" w:rsidRDefault="001D32F9" w:rsidP="00761BB4">
      <w:pPr>
        <w:jc w:val="both"/>
      </w:pPr>
      <w:r w:rsidRPr="001D32F9">
        <w:t>.</w:t>
      </w:r>
    </w:p>
    <w:p w14:paraId="1CA1DA8A" w14:textId="0D21492F" w:rsidR="00F15822" w:rsidRDefault="00BD1EA9" w:rsidP="002975DC">
      <w:pPr>
        <w:rPr>
          <w:rFonts w:cs="Arial"/>
          <w:b/>
          <w:bCs/>
        </w:rPr>
      </w:pPr>
      <w:r w:rsidRPr="00BD1EA9">
        <w:rPr>
          <w:rFonts w:cs="Arial"/>
          <w:b/>
          <w:bCs/>
        </w:rPr>
        <w:t>C. Allgemeine Angaben zur Maßnahme</w:t>
      </w:r>
    </w:p>
    <w:p w14:paraId="00D193AE" w14:textId="76846207" w:rsidR="004D2947" w:rsidRPr="00442DC3" w:rsidRDefault="004D2947" w:rsidP="002975DC">
      <w:pPr>
        <w:rPr>
          <w:rFonts w:cs="Arial"/>
          <w:i/>
          <w:iCs/>
        </w:rPr>
      </w:pPr>
      <w:r w:rsidRPr="00442DC3">
        <w:rPr>
          <w:rFonts w:cs="Arial"/>
          <w:i/>
          <w:iCs/>
        </w:rPr>
        <w:t>Diese Informationen sind zwingend erforderlich, um die gesetzliche Aufgabe der Kostenzustimmung nach § 179 Abs.2 SGB III wahrnehmen zu können.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62"/>
        <w:gridCol w:w="2552"/>
        <w:gridCol w:w="6804"/>
      </w:tblGrid>
      <w:tr w:rsidR="002975DC" w:rsidRPr="00B76122" w14:paraId="186BA91A" w14:textId="77777777" w:rsidTr="007478BA">
        <w:tc>
          <w:tcPr>
            <w:tcW w:w="562" w:type="dxa"/>
            <w:vAlign w:val="center"/>
          </w:tcPr>
          <w:p w14:paraId="4603F014" w14:textId="757C4ABD" w:rsidR="002975DC" w:rsidRPr="00B76122" w:rsidRDefault="0061111C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  <w:vAlign w:val="center"/>
          </w:tcPr>
          <w:p w14:paraId="201DFC12" w14:textId="0B05E84C" w:rsidR="002975DC" w:rsidRPr="00B76122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Maßnahmeart</w:t>
            </w:r>
            <w:r w:rsidR="00B761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95BF8FC" w14:textId="3B60F646" w:rsidR="002975DC" w:rsidRPr="00B76122" w:rsidRDefault="00EA65AD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Maßnahmeart auswählen, für die die Kostenzustimmung eingeholt werden soll.</w:t>
            </w:r>
          </w:p>
        </w:tc>
      </w:tr>
      <w:tr w:rsidR="002975DC" w:rsidRPr="00B76122" w14:paraId="4D1720E0" w14:textId="77777777" w:rsidTr="007478BA">
        <w:tc>
          <w:tcPr>
            <w:tcW w:w="562" w:type="dxa"/>
            <w:vAlign w:val="center"/>
          </w:tcPr>
          <w:p w14:paraId="7542FDD8" w14:textId="3C829CBF" w:rsidR="002975DC" w:rsidRPr="00B76122" w:rsidRDefault="0061111C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  <w:vAlign w:val="center"/>
          </w:tcPr>
          <w:p w14:paraId="2611388A" w14:textId="0A77793F" w:rsidR="002975DC" w:rsidRPr="00B76122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Titel der Maßnahme</w:t>
            </w:r>
            <w:r w:rsidR="00B761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DB2BD5A" w14:textId="1D7DEAE5" w:rsidR="002975DC" w:rsidRPr="00B76122" w:rsidRDefault="002975DC" w:rsidP="00AE6289">
            <w:pPr>
              <w:spacing w:before="60" w:after="60"/>
              <w:ind w:right="-11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 xml:space="preserve">Titel, </w:t>
            </w:r>
            <w:r w:rsidR="00315C5C">
              <w:rPr>
                <w:rFonts w:ascii="Arial" w:hAnsi="Arial" w:cs="Arial"/>
              </w:rPr>
              <w:t>der</w:t>
            </w:r>
            <w:r w:rsidRPr="00B76122">
              <w:rPr>
                <w:rFonts w:ascii="Arial" w:hAnsi="Arial" w:cs="Arial"/>
              </w:rPr>
              <w:t xml:space="preserve"> auf dem späteren Zertifikat</w:t>
            </w:r>
            <w:r w:rsidR="00B76122">
              <w:rPr>
                <w:rFonts w:ascii="Arial" w:hAnsi="Arial" w:cs="Arial"/>
              </w:rPr>
              <w:t xml:space="preserve"> </w:t>
            </w:r>
            <w:r w:rsidRPr="00B76122">
              <w:rPr>
                <w:rFonts w:ascii="Arial" w:hAnsi="Arial" w:cs="Arial"/>
              </w:rPr>
              <w:t>ausgewiesen werden soll</w:t>
            </w:r>
            <w:r w:rsidR="00EA65AD" w:rsidRPr="00B76122">
              <w:rPr>
                <w:rFonts w:ascii="Arial" w:hAnsi="Arial" w:cs="Arial"/>
              </w:rPr>
              <w:t>.</w:t>
            </w:r>
          </w:p>
        </w:tc>
      </w:tr>
      <w:tr w:rsidR="002975DC" w:rsidRPr="00B76122" w14:paraId="64216BBF" w14:textId="77777777" w:rsidTr="007478BA">
        <w:tc>
          <w:tcPr>
            <w:tcW w:w="562" w:type="dxa"/>
            <w:vAlign w:val="center"/>
          </w:tcPr>
          <w:p w14:paraId="0B5522E5" w14:textId="71655B50" w:rsidR="002975DC" w:rsidRPr="00B76122" w:rsidRDefault="002975DC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1</w:t>
            </w:r>
            <w:r w:rsidR="0061111C"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  <w:vAlign w:val="center"/>
          </w:tcPr>
          <w:p w14:paraId="5C2865C9" w14:textId="77777777" w:rsidR="002975DC" w:rsidRPr="00B76122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Bildungs-/ Maßnahmeziel</w:t>
            </w:r>
          </w:p>
        </w:tc>
        <w:tc>
          <w:tcPr>
            <w:tcW w:w="6804" w:type="dxa"/>
            <w:vAlign w:val="center"/>
          </w:tcPr>
          <w:p w14:paraId="14D5AB83" w14:textId="586D06DE" w:rsidR="002975DC" w:rsidRPr="00B76122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 xml:space="preserve">Ziel, das mit erfolgreicher Durchführung für </w:t>
            </w:r>
            <w:r w:rsidR="00BD1EA9">
              <w:rPr>
                <w:rFonts w:ascii="Arial" w:hAnsi="Arial" w:cs="Arial"/>
              </w:rPr>
              <w:t>die teilnehmende Person</w:t>
            </w:r>
            <w:r w:rsidRPr="00B76122">
              <w:rPr>
                <w:rFonts w:ascii="Arial" w:hAnsi="Arial" w:cs="Arial"/>
              </w:rPr>
              <w:t xml:space="preserve"> erreicht wird.</w:t>
            </w:r>
          </w:p>
        </w:tc>
      </w:tr>
      <w:tr w:rsidR="00554DB2" w:rsidRPr="00B76122" w14:paraId="1702A6C2" w14:textId="77777777" w:rsidTr="007478BA">
        <w:tc>
          <w:tcPr>
            <w:tcW w:w="562" w:type="dxa"/>
            <w:vAlign w:val="center"/>
          </w:tcPr>
          <w:p w14:paraId="66918D9B" w14:textId="6A76284C" w:rsidR="0061111C" w:rsidRPr="00B76122" w:rsidRDefault="0061111C" w:rsidP="00AE6289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552" w:type="dxa"/>
            <w:vAlign w:val="center"/>
          </w:tcPr>
          <w:p w14:paraId="78F272E9" w14:textId="3146C81D" w:rsidR="0061111C" w:rsidRPr="00554DB2" w:rsidRDefault="0061111C" w:rsidP="00AE6289">
            <w:pPr>
              <w:spacing w:before="60" w:after="60"/>
              <w:rPr>
                <w:rFonts w:ascii="Arial" w:hAnsi="Arial" w:cs="Arial"/>
              </w:rPr>
            </w:pPr>
            <w:r w:rsidRPr="00554DB2">
              <w:rPr>
                <w:rFonts w:ascii="Arial" w:hAnsi="Arial" w:cs="Arial"/>
              </w:rPr>
              <w:t>Zielgruppe</w:t>
            </w:r>
          </w:p>
        </w:tc>
        <w:tc>
          <w:tcPr>
            <w:tcW w:w="6804" w:type="dxa"/>
            <w:vAlign w:val="center"/>
          </w:tcPr>
          <w:p w14:paraId="082F3B4D" w14:textId="707C622E" w:rsidR="0061111C" w:rsidRPr="00554DB2" w:rsidRDefault="0061111C" w:rsidP="00AE6289">
            <w:pPr>
              <w:spacing w:before="60" w:after="60"/>
              <w:rPr>
                <w:rFonts w:ascii="Arial" w:hAnsi="Arial" w:cs="Arial"/>
              </w:rPr>
            </w:pPr>
            <w:r w:rsidRPr="00554DB2">
              <w:rPr>
                <w:rFonts w:ascii="Arial" w:hAnsi="Arial" w:cs="Arial"/>
              </w:rPr>
              <w:t xml:space="preserve">Beschreibung der Zielgruppe </w:t>
            </w:r>
            <w:r w:rsidR="00315C5C">
              <w:rPr>
                <w:rFonts w:ascii="Arial" w:hAnsi="Arial" w:cs="Arial"/>
              </w:rPr>
              <w:t>der Maßnahme sowie ggf. der</w:t>
            </w:r>
            <w:r w:rsidRPr="00554DB2">
              <w:rPr>
                <w:rFonts w:ascii="Arial" w:hAnsi="Arial" w:cs="Arial"/>
              </w:rPr>
              <w:t xml:space="preserve"> Zugangsvoraussetzungen</w:t>
            </w:r>
            <w:r w:rsidR="00315C5C">
              <w:rPr>
                <w:rFonts w:ascii="Arial" w:hAnsi="Arial" w:cs="Arial"/>
              </w:rPr>
              <w:t>.</w:t>
            </w:r>
          </w:p>
        </w:tc>
      </w:tr>
      <w:tr w:rsidR="002975DC" w:rsidRPr="00B76122" w14:paraId="11099DC7" w14:textId="77777777" w:rsidTr="007478BA">
        <w:tc>
          <w:tcPr>
            <w:tcW w:w="562" w:type="dxa"/>
            <w:vAlign w:val="center"/>
          </w:tcPr>
          <w:p w14:paraId="4E54B60F" w14:textId="0EBF7439" w:rsidR="002975DC" w:rsidRPr="00B76122" w:rsidRDefault="002975DC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1</w:t>
            </w:r>
            <w:r w:rsidR="0061111C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vAlign w:val="center"/>
          </w:tcPr>
          <w:p w14:paraId="22D93CE9" w14:textId="342EBAEC" w:rsidR="002975DC" w:rsidRPr="00B76122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Systematikposition lt. KldB</w:t>
            </w:r>
            <w:r w:rsidR="00EB57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30279DC" w14:textId="330ECFD4" w:rsidR="002975DC" w:rsidRPr="00B76122" w:rsidRDefault="002975DC" w:rsidP="00AE6289">
            <w:pPr>
              <w:spacing w:before="60" w:after="60"/>
              <w:ind w:right="174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Angabe ist nur für Maßnahmen nach den §</w:t>
            </w:r>
            <w:r w:rsidR="00D810D4">
              <w:rPr>
                <w:rFonts w:ascii="Arial" w:hAnsi="Arial" w:cs="Arial"/>
              </w:rPr>
              <w:t>§</w:t>
            </w:r>
            <w:r w:rsidRPr="00B76122">
              <w:rPr>
                <w:rFonts w:ascii="Arial" w:hAnsi="Arial" w:cs="Arial"/>
              </w:rPr>
              <w:t xml:space="preserve"> 81f</w:t>
            </w:r>
            <w:r w:rsidR="006D599F">
              <w:rPr>
                <w:rFonts w:ascii="Arial" w:hAnsi="Arial" w:cs="Arial"/>
              </w:rPr>
              <w:t>f</w:t>
            </w:r>
            <w:r w:rsidRPr="00B76122">
              <w:rPr>
                <w:rFonts w:ascii="Arial" w:hAnsi="Arial" w:cs="Arial"/>
              </w:rPr>
              <w:t>. SGB III relevant.</w:t>
            </w:r>
          </w:p>
        </w:tc>
      </w:tr>
      <w:tr w:rsidR="002975DC" w:rsidRPr="00B76122" w14:paraId="0EECD67E" w14:textId="77777777" w:rsidTr="007478BA">
        <w:tc>
          <w:tcPr>
            <w:tcW w:w="562" w:type="dxa"/>
            <w:vAlign w:val="center"/>
          </w:tcPr>
          <w:p w14:paraId="38F69F42" w14:textId="13684611" w:rsidR="002975DC" w:rsidRPr="00B76122" w:rsidRDefault="002975DC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1</w:t>
            </w:r>
            <w:r w:rsidR="0061111C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vAlign w:val="center"/>
          </w:tcPr>
          <w:p w14:paraId="684867CA" w14:textId="77777777" w:rsidR="002975DC" w:rsidRPr="00B76122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B-DKS/ Schwellenwert</w:t>
            </w:r>
          </w:p>
        </w:tc>
        <w:tc>
          <w:tcPr>
            <w:tcW w:w="6804" w:type="dxa"/>
            <w:vAlign w:val="center"/>
          </w:tcPr>
          <w:p w14:paraId="3CC28ECB" w14:textId="0760E959" w:rsidR="002975DC" w:rsidRPr="00B76122" w:rsidRDefault="00E3541C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Angabe </w:t>
            </w:r>
            <w:r w:rsidR="002975DC" w:rsidRPr="00B76122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s</w:t>
            </w:r>
            <w:r w:rsidR="002975DC" w:rsidRPr="00B76122">
              <w:rPr>
                <w:rFonts w:ascii="Arial" w:hAnsi="Arial" w:cs="Arial"/>
              </w:rPr>
              <w:t xml:space="preserve"> für das Bildungs- </w:t>
            </w:r>
            <w:r w:rsidR="0061111C">
              <w:rPr>
                <w:rFonts w:ascii="Arial" w:hAnsi="Arial" w:cs="Arial"/>
              </w:rPr>
              <w:t>bzw.</w:t>
            </w:r>
            <w:r w:rsidR="002975DC" w:rsidRPr="00B76122">
              <w:rPr>
                <w:rFonts w:ascii="Arial" w:hAnsi="Arial" w:cs="Arial"/>
              </w:rPr>
              <w:t xml:space="preserve"> Maßnahmeziel geltende</w:t>
            </w:r>
            <w:r>
              <w:rPr>
                <w:rFonts w:ascii="Arial" w:hAnsi="Arial" w:cs="Arial"/>
              </w:rPr>
              <w:t>n</w:t>
            </w:r>
            <w:r w:rsidR="002975DC" w:rsidRPr="00B76122">
              <w:rPr>
                <w:rFonts w:ascii="Arial" w:hAnsi="Arial" w:cs="Arial"/>
              </w:rPr>
              <w:t xml:space="preserve"> B-DKS</w:t>
            </w:r>
            <w:r w:rsidR="00315C5C">
              <w:rPr>
                <w:rFonts w:ascii="Arial" w:hAnsi="Arial" w:cs="Arial"/>
              </w:rPr>
              <w:t xml:space="preserve"> bzw. Schwellenwerts</w:t>
            </w:r>
            <w:r>
              <w:rPr>
                <w:rFonts w:ascii="Arial" w:hAnsi="Arial" w:cs="Arial"/>
              </w:rPr>
              <w:t>.</w:t>
            </w:r>
            <w:r w:rsidR="009F01F1" w:rsidRPr="009B6815">
              <w:rPr>
                <w:rFonts w:ascii="Arial" w:hAnsi="Arial" w:cs="Arial"/>
              </w:rPr>
              <w:t xml:space="preserve"> </w:t>
            </w:r>
          </w:p>
        </w:tc>
      </w:tr>
      <w:tr w:rsidR="002975DC" w:rsidRPr="00B76122" w14:paraId="2713B912" w14:textId="77777777" w:rsidTr="007478BA">
        <w:tc>
          <w:tcPr>
            <w:tcW w:w="562" w:type="dxa"/>
            <w:vAlign w:val="center"/>
          </w:tcPr>
          <w:p w14:paraId="2EED63F6" w14:textId="4C8CE559" w:rsidR="002975DC" w:rsidRPr="00B76122" w:rsidRDefault="002975DC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1</w:t>
            </w:r>
            <w:r w:rsidR="0061111C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  <w:vAlign w:val="center"/>
          </w:tcPr>
          <w:p w14:paraId="64209315" w14:textId="500336B1" w:rsidR="002975DC" w:rsidRPr="00B76122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 xml:space="preserve">Kostensatz </w:t>
            </w:r>
          </w:p>
        </w:tc>
        <w:tc>
          <w:tcPr>
            <w:tcW w:w="6804" w:type="dxa"/>
            <w:vAlign w:val="center"/>
          </w:tcPr>
          <w:p w14:paraId="50B767BE" w14:textId="241DE322" w:rsidR="002975DC" w:rsidRPr="00B76122" w:rsidRDefault="00502BA3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Angabe der </w:t>
            </w:r>
            <w:r w:rsidR="00984FCE" w:rsidRPr="00B76122">
              <w:rPr>
                <w:rFonts w:ascii="Arial" w:hAnsi="Arial" w:cs="Arial"/>
              </w:rPr>
              <w:t xml:space="preserve">Kosten </w:t>
            </w:r>
            <w:r w:rsidR="0061111C" w:rsidRPr="0061111C">
              <w:rPr>
                <w:rFonts w:ascii="Arial" w:hAnsi="Arial" w:cs="Arial"/>
              </w:rPr>
              <w:t>je Maßnahme- bzw. Unterrichtsstunde oder Betreuungseinheit</w:t>
            </w:r>
            <w:r w:rsidR="0061111C">
              <w:rPr>
                <w:rFonts w:ascii="Arial" w:hAnsi="Arial" w:cs="Arial"/>
              </w:rPr>
              <w:t xml:space="preserve"> </w:t>
            </w:r>
            <w:r w:rsidR="00E3541C">
              <w:rPr>
                <w:rFonts w:ascii="Arial" w:hAnsi="Arial" w:cs="Arial"/>
              </w:rPr>
              <w:t xml:space="preserve"> </w:t>
            </w:r>
            <w:r w:rsidR="00984FCE" w:rsidRPr="00B76122">
              <w:rPr>
                <w:rFonts w:ascii="Arial" w:hAnsi="Arial" w:cs="Arial"/>
              </w:rPr>
              <w:t xml:space="preserve">in </w:t>
            </w:r>
            <w:r w:rsidR="003C2AA6">
              <w:rPr>
                <w:rFonts w:ascii="Arial" w:hAnsi="Arial" w:cs="Arial"/>
              </w:rPr>
              <w:t>E</w:t>
            </w:r>
            <w:r w:rsidR="004B1201">
              <w:rPr>
                <w:rFonts w:ascii="Arial" w:hAnsi="Arial" w:cs="Arial"/>
              </w:rPr>
              <w:t>UR</w:t>
            </w:r>
            <w:r w:rsidR="0061111C">
              <w:rPr>
                <w:rFonts w:ascii="Arial" w:hAnsi="Arial" w:cs="Arial"/>
              </w:rPr>
              <w:t>O</w:t>
            </w:r>
            <w:r w:rsidR="00984FCE" w:rsidRPr="00B76122">
              <w:rPr>
                <w:rFonts w:ascii="Arial" w:hAnsi="Arial" w:cs="Arial"/>
              </w:rPr>
              <w:t>.</w:t>
            </w:r>
            <w:r w:rsidR="004B1201">
              <w:rPr>
                <w:rFonts w:ascii="Arial" w:hAnsi="Arial" w:cs="Arial"/>
              </w:rPr>
              <w:t xml:space="preserve"> Der Kostensatz ist auf zwei Nachkommastellen zu begrenzen.</w:t>
            </w:r>
          </w:p>
        </w:tc>
      </w:tr>
      <w:tr w:rsidR="00554DB2" w:rsidRPr="00B76122" w14:paraId="5AA91F01" w14:textId="77777777" w:rsidTr="007478BA">
        <w:tc>
          <w:tcPr>
            <w:tcW w:w="562" w:type="dxa"/>
          </w:tcPr>
          <w:p w14:paraId="01AB129B" w14:textId="752CD256" w:rsidR="00A1546C" w:rsidRPr="00B76122" w:rsidRDefault="00A1546C" w:rsidP="00AE6289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61111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552" w:type="dxa"/>
          </w:tcPr>
          <w:p w14:paraId="1AF576E3" w14:textId="3E55700C" w:rsidR="00A1546C" w:rsidRPr="00B76122" w:rsidRDefault="00A1546C" w:rsidP="00AE6289">
            <w:pPr>
              <w:spacing w:before="60" w:after="60"/>
              <w:rPr>
                <w:rFonts w:cs="Arial"/>
              </w:rPr>
            </w:pPr>
            <w:r>
              <w:rPr>
                <w:rFonts w:ascii="Arial" w:hAnsi="Arial" w:cs="Arial"/>
                <w:szCs w:val="24"/>
              </w:rPr>
              <w:t xml:space="preserve">Anzahl </w:t>
            </w:r>
            <w:r w:rsidR="009F3059">
              <w:rPr>
                <w:rFonts w:ascii="Arial" w:hAnsi="Arial" w:cs="Arial"/>
                <w:szCs w:val="24"/>
              </w:rPr>
              <w:t xml:space="preserve">Maßnahme-/ </w:t>
            </w:r>
            <w:r>
              <w:rPr>
                <w:rFonts w:ascii="Arial" w:hAnsi="Arial" w:cs="Arial"/>
                <w:szCs w:val="24"/>
              </w:rPr>
              <w:t xml:space="preserve">Unterrichtsstunden/ Betreuungseinheiten </w:t>
            </w:r>
          </w:p>
        </w:tc>
        <w:tc>
          <w:tcPr>
            <w:tcW w:w="6804" w:type="dxa"/>
          </w:tcPr>
          <w:p w14:paraId="55DEAD3F" w14:textId="608E1142" w:rsidR="00A1546C" w:rsidRPr="00B76122" w:rsidRDefault="0061111C" w:rsidP="00AE6289">
            <w:pPr>
              <w:spacing w:before="60" w:after="6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Anzahl, </w:t>
            </w:r>
            <w:r w:rsidR="00502BA3">
              <w:rPr>
                <w:rFonts w:ascii="Arial" w:hAnsi="Arial" w:cs="Arial"/>
              </w:rPr>
              <w:t>die</w:t>
            </w:r>
            <w:r w:rsidRPr="00B76122">
              <w:rPr>
                <w:rFonts w:ascii="Arial" w:hAnsi="Arial" w:cs="Arial"/>
              </w:rPr>
              <w:t xml:space="preserve"> auf dem späteren Zertifikat</w:t>
            </w:r>
            <w:r>
              <w:rPr>
                <w:rFonts w:ascii="Arial" w:hAnsi="Arial" w:cs="Arial"/>
              </w:rPr>
              <w:t xml:space="preserve"> </w:t>
            </w:r>
            <w:r w:rsidRPr="00B76122">
              <w:rPr>
                <w:rFonts w:ascii="Arial" w:hAnsi="Arial" w:cs="Arial"/>
              </w:rPr>
              <w:t xml:space="preserve">ausgewiesen werden </w:t>
            </w:r>
            <w:r w:rsidRPr="004F2E65">
              <w:rPr>
                <w:rFonts w:ascii="Arial" w:hAnsi="Arial" w:cs="Arial"/>
              </w:rPr>
              <w:t>soll. S</w:t>
            </w:r>
            <w:r w:rsidR="00AC3645" w:rsidRPr="004F2E65">
              <w:rPr>
                <w:rFonts w:ascii="Arial" w:hAnsi="Arial" w:cs="Arial"/>
              </w:rPr>
              <w:t>ofern a</w:t>
            </w:r>
            <w:r w:rsidR="00A1546C" w:rsidRPr="004F2E65">
              <w:rPr>
                <w:rFonts w:ascii="Arial" w:hAnsi="Arial" w:cs="Arial"/>
              </w:rPr>
              <w:t xml:space="preserve">synchrone </w:t>
            </w:r>
            <w:r w:rsidR="00AC3645" w:rsidRPr="004F2E65">
              <w:rPr>
                <w:rFonts w:ascii="Arial" w:hAnsi="Arial" w:cs="Arial"/>
              </w:rPr>
              <w:t xml:space="preserve">Anteile Bestandteil der Maßnahme sind, </w:t>
            </w:r>
            <w:r w:rsidRPr="004F2E65">
              <w:rPr>
                <w:rFonts w:ascii="Arial" w:hAnsi="Arial" w:cs="Arial"/>
              </w:rPr>
              <w:t xml:space="preserve">sind </w:t>
            </w:r>
            <w:r w:rsidR="00AC3645" w:rsidRPr="004F2E65">
              <w:rPr>
                <w:rFonts w:ascii="Arial" w:hAnsi="Arial" w:cs="Arial"/>
              </w:rPr>
              <w:t xml:space="preserve">diese </w:t>
            </w:r>
            <w:r w:rsidR="00A1546C" w:rsidRPr="004F2E65">
              <w:rPr>
                <w:rFonts w:ascii="Arial" w:hAnsi="Arial" w:cs="Arial"/>
              </w:rPr>
              <w:t>gesonder</w:t>
            </w:r>
            <w:r w:rsidR="00AC3645" w:rsidRPr="004F2E65">
              <w:rPr>
                <w:rFonts w:ascii="Arial" w:hAnsi="Arial" w:cs="Arial"/>
              </w:rPr>
              <w:t>t</w:t>
            </w:r>
            <w:r w:rsidR="00A1546C" w:rsidRPr="004F2E65">
              <w:rPr>
                <w:rFonts w:ascii="Arial" w:hAnsi="Arial" w:cs="Arial"/>
              </w:rPr>
              <w:t xml:space="preserve"> aus</w:t>
            </w:r>
            <w:r w:rsidRPr="004F2E65">
              <w:rPr>
                <w:rFonts w:ascii="Arial" w:hAnsi="Arial" w:cs="Arial"/>
              </w:rPr>
              <w:t>zu</w:t>
            </w:r>
            <w:r w:rsidR="00A1546C" w:rsidRPr="004F2E65">
              <w:rPr>
                <w:rFonts w:ascii="Arial" w:hAnsi="Arial" w:cs="Arial"/>
              </w:rPr>
              <w:t>weisen</w:t>
            </w:r>
            <w:r w:rsidRPr="004F2E65">
              <w:rPr>
                <w:rFonts w:ascii="Arial" w:hAnsi="Arial" w:cs="Arial"/>
              </w:rPr>
              <w:t>.</w:t>
            </w:r>
          </w:p>
        </w:tc>
      </w:tr>
      <w:tr w:rsidR="0061111C" w:rsidRPr="00B76122" w14:paraId="53F084A9" w14:textId="77777777" w:rsidTr="007478BA">
        <w:tc>
          <w:tcPr>
            <w:tcW w:w="562" w:type="dxa"/>
            <w:vAlign w:val="center"/>
          </w:tcPr>
          <w:p w14:paraId="68A5D3C0" w14:textId="3FE24F5F" w:rsidR="009F01F1" w:rsidRPr="00B76122" w:rsidRDefault="0061111C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552" w:type="dxa"/>
            <w:vAlign w:val="center"/>
          </w:tcPr>
          <w:p w14:paraId="18B69ED0" w14:textId="77777777" w:rsidR="009F01F1" w:rsidRPr="00B76122" w:rsidRDefault="009F01F1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 xml:space="preserve">Überschreitung des </w:t>
            </w:r>
          </w:p>
          <w:p w14:paraId="3CB9599F" w14:textId="680BBB0A" w:rsidR="009F01F1" w:rsidRPr="00B76122" w:rsidRDefault="009F01F1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 xml:space="preserve">B-DKS </w:t>
            </w:r>
          </w:p>
        </w:tc>
        <w:tc>
          <w:tcPr>
            <w:tcW w:w="6804" w:type="dxa"/>
            <w:vAlign w:val="center"/>
          </w:tcPr>
          <w:p w14:paraId="2DAFFFAE" w14:textId="1837E311" w:rsidR="009F01F1" w:rsidRPr="00B76122" w:rsidRDefault="00E3541C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 in Prozent</w:t>
            </w:r>
            <w:r w:rsidR="006D599F">
              <w:rPr>
                <w:rFonts w:ascii="Arial" w:hAnsi="Arial" w:cs="Arial"/>
              </w:rPr>
              <w:t>.</w:t>
            </w:r>
          </w:p>
        </w:tc>
      </w:tr>
      <w:tr w:rsidR="009F01F1" w:rsidRPr="00B76122" w14:paraId="132C139B" w14:textId="77777777" w:rsidTr="007478BA">
        <w:tc>
          <w:tcPr>
            <w:tcW w:w="562" w:type="dxa"/>
            <w:vAlign w:val="center"/>
          </w:tcPr>
          <w:p w14:paraId="43334486" w14:textId="1FA4C3AE" w:rsidR="009F01F1" w:rsidRPr="00B76122" w:rsidRDefault="001D32F9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71954"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  <w:vAlign w:val="center"/>
          </w:tcPr>
          <w:p w14:paraId="20D8AF55" w14:textId="0EF3BA03" w:rsidR="009F01F1" w:rsidRPr="00B76122" w:rsidRDefault="009F01F1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Standorte</w:t>
            </w:r>
            <w:r w:rsidR="00EB57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3CB23E0" w14:textId="0ADF3CB0" w:rsidR="009F01F1" w:rsidRPr="00B76122" w:rsidRDefault="009F01F1" w:rsidP="00AE6289">
            <w:pPr>
              <w:spacing w:before="60" w:after="60"/>
              <w:rPr>
                <w:rFonts w:ascii="Arial" w:hAnsi="Arial" w:cs="Arial"/>
              </w:rPr>
            </w:pPr>
            <w:r w:rsidRPr="00B76122">
              <w:rPr>
                <w:rFonts w:ascii="Arial" w:hAnsi="Arial" w:cs="Arial"/>
              </w:rPr>
              <w:t>Standorte</w:t>
            </w:r>
            <w:r w:rsidR="00E3541C">
              <w:rPr>
                <w:rFonts w:ascii="Arial" w:hAnsi="Arial" w:cs="Arial"/>
              </w:rPr>
              <w:t>,</w:t>
            </w:r>
            <w:r w:rsidRPr="00B76122">
              <w:rPr>
                <w:rFonts w:ascii="Arial" w:hAnsi="Arial" w:cs="Arial"/>
              </w:rPr>
              <w:t xml:space="preserve"> die auf dem späteren Zertifikat erscheinen sollen.</w:t>
            </w:r>
          </w:p>
        </w:tc>
      </w:tr>
    </w:tbl>
    <w:p w14:paraId="6C4CB275" w14:textId="77777777" w:rsidR="002975DC" w:rsidRDefault="002975DC"/>
    <w:p w14:paraId="61AECAE6" w14:textId="452F77C3" w:rsidR="002975DC" w:rsidRPr="002975DC" w:rsidRDefault="001D32F9" w:rsidP="002975DC">
      <w:pPr>
        <w:rPr>
          <w:rFonts w:cs="Arial"/>
          <w:b/>
          <w:bCs/>
        </w:rPr>
      </w:pPr>
      <w:r w:rsidRPr="001D32F9">
        <w:rPr>
          <w:rFonts w:cs="Arial"/>
          <w:b/>
          <w:bCs/>
        </w:rPr>
        <w:lastRenderedPageBreak/>
        <w:t>D. Nachweis notwendiger überdurchschnittlicher technischer, organisatorischer oder personeller Aufwendungen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95"/>
        <w:gridCol w:w="2619"/>
        <w:gridCol w:w="6804"/>
      </w:tblGrid>
      <w:tr w:rsidR="00E3541C" w:rsidRPr="00881EDE" w14:paraId="13DF7DCB" w14:textId="77777777" w:rsidTr="007478BA">
        <w:tc>
          <w:tcPr>
            <w:tcW w:w="495" w:type="dxa"/>
          </w:tcPr>
          <w:p w14:paraId="09AABCB0" w14:textId="1EBAC1C7" w:rsidR="002975DC" w:rsidRPr="00881EDE" w:rsidRDefault="00271954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619" w:type="dxa"/>
          </w:tcPr>
          <w:p w14:paraId="76156B53" w14:textId="77777777" w:rsidR="002975DC" w:rsidRPr="00881EDE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881EDE">
              <w:rPr>
                <w:rFonts w:ascii="Arial" w:hAnsi="Arial" w:cs="Arial"/>
              </w:rPr>
              <w:t>Anerkennung von Aufwendungen</w:t>
            </w:r>
          </w:p>
        </w:tc>
        <w:tc>
          <w:tcPr>
            <w:tcW w:w="6804" w:type="dxa"/>
          </w:tcPr>
          <w:p w14:paraId="6328A140" w14:textId="2B95A846" w:rsidR="00E3541C" w:rsidRPr="00566FAA" w:rsidRDefault="00E3541C" w:rsidP="00AE6289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Auswahl der Aufwendungen</w:t>
            </w:r>
            <w:r w:rsidR="004C645A">
              <w:rPr>
                <w:rFonts w:ascii="Arial" w:hAnsi="Arial" w:cs="Arial"/>
              </w:rPr>
              <w:t xml:space="preserve"> nach §</w:t>
            </w:r>
            <w:r w:rsidR="00541BF3">
              <w:rPr>
                <w:rFonts w:ascii="Arial" w:hAnsi="Arial" w:cs="Arial"/>
              </w:rPr>
              <w:t xml:space="preserve"> </w:t>
            </w:r>
            <w:r w:rsidR="004C645A">
              <w:rPr>
                <w:rFonts w:ascii="Arial" w:hAnsi="Arial" w:cs="Arial"/>
              </w:rPr>
              <w:t>3 Abs.4 AZAV</w:t>
            </w:r>
            <w:r>
              <w:rPr>
                <w:rFonts w:ascii="Arial" w:hAnsi="Arial" w:cs="Arial"/>
              </w:rPr>
              <w:t xml:space="preserve">, die </w:t>
            </w:r>
            <w:r w:rsidR="00AD0CF1" w:rsidRPr="00881EDE">
              <w:rPr>
                <w:rFonts w:ascii="Arial" w:hAnsi="Arial" w:cs="Arial"/>
              </w:rPr>
              <w:t xml:space="preserve">ursächlich für die Überschreitung des B-DKS </w:t>
            </w:r>
            <w:r>
              <w:rPr>
                <w:rFonts w:ascii="Arial" w:hAnsi="Arial" w:cs="Arial"/>
              </w:rPr>
              <w:t>sind</w:t>
            </w:r>
            <w:r w:rsidR="002B4737">
              <w:rPr>
                <w:rFonts w:ascii="Arial" w:hAnsi="Arial" w:cs="Arial"/>
              </w:rPr>
              <w:t xml:space="preserve"> Eine M</w:t>
            </w:r>
            <w:r w:rsidR="004C645A">
              <w:rPr>
                <w:rFonts w:ascii="Arial" w:hAnsi="Arial" w:cs="Arial"/>
              </w:rPr>
              <w:t>ehrfach</w:t>
            </w:r>
            <w:r w:rsidR="002B4737">
              <w:rPr>
                <w:rFonts w:ascii="Arial" w:hAnsi="Arial" w:cs="Arial"/>
              </w:rPr>
              <w:t xml:space="preserve">auswahl ist möglich, sofern </w:t>
            </w:r>
            <w:r w:rsidRPr="00566FAA">
              <w:rPr>
                <w:rFonts w:ascii="Arial" w:hAnsi="Arial" w:cs="Arial"/>
              </w:rPr>
              <w:t xml:space="preserve">mehrere Kostenpositionen </w:t>
            </w:r>
            <w:r w:rsidR="004C645A">
              <w:rPr>
                <w:rFonts w:ascii="Arial" w:hAnsi="Arial" w:cs="Arial"/>
              </w:rPr>
              <w:t>ursächlich</w:t>
            </w:r>
            <w:r w:rsidRPr="00566FAA">
              <w:rPr>
                <w:rFonts w:ascii="Arial" w:hAnsi="Arial" w:cs="Arial"/>
              </w:rPr>
              <w:t xml:space="preserve"> für die Überschreitung des B-DKS </w:t>
            </w:r>
            <w:r w:rsidR="004C645A">
              <w:rPr>
                <w:rFonts w:ascii="Arial" w:hAnsi="Arial" w:cs="Arial"/>
              </w:rPr>
              <w:t>sind</w:t>
            </w:r>
            <w:r w:rsidR="002B4737">
              <w:rPr>
                <w:rFonts w:ascii="Arial" w:hAnsi="Arial" w:cs="Arial"/>
              </w:rPr>
              <w:t>.</w:t>
            </w:r>
          </w:p>
          <w:p w14:paraId="2EC3429E" w14:textId="20A9C274" w:rsidR="007D4C96" w:rsidRPr="009B6815" w:rsidRDefault="002B4737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Sofern </w:t>
            </w:r>
            <w:r w:rsidR="00E3541C">
              <w:rPr>
                <w:rFonts w:ascii="Arial" w:hAnsi="Arial" w:cs="Arial"/>
              </w:rPr>
              <w:t xml:space="preserve">die Kostenüberschreitung </w:t>
            </w:r>
            <w:r>
              <w:rPr>
                <w:rFonts w:ascii="Arial" w:hAnsi="Arial" w:cs="Arial"/>
              </w:rPr>
              <w:t>auf andere als die in §</w:t>
            </w:r>
            <w:r w:rsidR="004E02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 Abs.4 AZAV genannten Aufwendungen zurückzuführen ist, </w:t>
            </w:r>
            <w:r w:rsidR="00C54486" w:rsidRPr="00C54486">
              <w:rPr>
                <w:rFonts w:ascii="Arial" w:hAnsi="Arial" w:cs="Arial"/>
              </w:rPr>
              <w:t xml:space="preserve">obliegt </w:t>
            </w:r>
            <w:r w:rsidR="00C54486">
              <w:rPr>
                <w:rFonts w:ascii="Arial" w:hAnsi="Arial" w:cs="Arial"/>
              </w:rPr>
              <w:t xml:space="preserve">es </w:t>
            </w:r>
            <w:r w:rsidR="00C54486" w:rsidRPr="00C54486">
              <w:rPr>
                <w:rFonts w:ascii="Arial" w:hAnsi="Arial" w:cs="Arial"/>
              </w:rPr>
              <w:t xml:space="preserve">der </w:t>
            </w:r>
            <w:r w:rsidR="00C54486">
              <w:rPr>
                <w:rFonts w:ascii="Arial" w:hAnsi="Arial" w:cs="Arial"/>
              </w:rPr>
              <w:t xml:space="preserve">fachkundigen Stelle </w:t>
            </w:r>
            <w:r w:rsidR="00C54486" w:rsidRPr="00C54486">
              <w:rPr>
                <w:rFonts w:ascii="Arial" w:hAnsi="Arial" w:cs="Arial"/>
              </w:rPr>
              <w:t xml:space="preserve">deutlich zu machen, um welche Art von Aufwendungen </w:t>
            </w:r>
            <w:r w:rsidR="00C54486">
              <w:rPr>
                <w:rFonts w:ascii="Arial" w:hAnsi="Arial" w:cs="Arial"/>
              </w:rPr>
              <w:t xml:space="preserve">es sich handelt. Diese sind unter dem Punkt </w:t>
            </w:r>
            <w:r w:rsidR="00E3541C">
              <w:rPr>
                <w:rFonts w:ascii="Arial" w:hAnsi="Arial" w:cs="Arial"/>
              </w:rPr>
              <w:t>„weitere besondere Aufwendungen“ kurz zu be</w:t>
            </w:r>
            <w:r w:rsidR="00C54486">
              <w:rPr>
                <w:rFonts w:ascii="Arial" w:hAnsi="Arial" w:cs="Arial"/>
              </w:rPr>
              <w:t>ne</w:t>
            </w:r>
            <w:r w:rsidR="006F2449">
              <w:rPr>
                <w:rFonts w:ascii="Arial" w:hAnsi="Arial" w:cs="Arial"/>
              </w:rPr>
              <w:t>n</w:t>
            </w:r>
            <w:r w:rsidR="00C54486">
              <w:rPr>
                <w:rFonts w:ascii="Arial" w:hAnsi="Arial" w:cs="Arial"/>
              </w:rPr>
              <w:t>nen</w:t>
            </w:r>
            <w:r w:rsidR="006D59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</w:t>
            </w:r>
            <w:r w:rsidR="00E3541C" w:rsidRPr="00554DB2">
              <w:rPr>
                <w:rFonts w:ascii="Arial" w:hAnsi="Arial" w:cs="Arial"/>
              </w:rPr>
              <w:t>iehe Punkt 4.1.1</w:t>
            </w:r>
            <w:r>
              <w:rPr>
                <w:rFonts w:ascii="Arial" w:hAnsi="Arial" w:cs="Arial"/>
              </w:rPr>
              <w:t xml:space="preserve"> der Fachlichen Weisung Kostenzustimmung)</w:t>
            </w:r>
            <w:r w:rsidR="006D599F">
              <w:rPr>
                <w:rFonts w:ascii="Arial" w:hAnsi="Arial" w:cs="Arial"/>
              </w:rPr>
              <w:t>.</w:t>
            </w:r>
          </w:p>
        </w:tc>
      </w:tr>
      <w:tr w:rsidR="00E3541C" w:rsidRPr="00881EDE" w14:paraId="14088966" w14:textId="77777777" w:rsidTr="007478BA">
        <w:tc>
          <w:tcPr>
            <w:tcW w:w="495" w:type="dxa"/>
          </w:tcPr>
          <w:p w14:paraId="7FE998C7" w14:textId="51744320" w:rsidR="002975DC" w:rsidRPr="00881EDE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881EDE">
              <w:rPr>
                <w:rFonts w:ascii="Arial" w:hAnsi="Arial" w:cs="Arial"/>
              </w:rPr>
              <w:t>2</w:t>
            </w:r>
            <w:r w:rsidR="00E3541C">
              <w:rPr>
                <w:rFonts w:ascii="Arial" w:hAnsi="Arial" w:cs="Arial"/>
              </w:rPr>
              <w:t>2</w:t>
            </w:r>
          </w:p>
        </w:tc>
        <w:tc>
          <w:tcPr>
            <w:tcW w:w="2619" w:type="dxa"/>
          </w:tcPr>
          <w:p w14:paraId="3F9707CC" w14:textId="77777777" w:rsidR="002975DC" w:rsidRPr="00881EDE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881EDE">
              <w:rPr>
                <w:rFonts w:ascii="Arial" w:hAnsi="Arial" w:cs="Arial"/>
              </w:rPr>
              <w:t>Notwendigkeit der Aufwendungen</w:t>
            </w:r>
          </w:p>
        </w:tc>
        <w:tc>
          <w:tcPr>
            <w:tcW w:w="6804" w:type="dxa"/>
          </w:tcPr>
          <w:p w14:paraId="2E40F0BA" w14:textId="601FB2EB" w:rsidR="00AD0CF1" w:rsidRDefault="006F2449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Ausführliche und nachvollziehbare Bewertung und </w:t>
            </w:r>
            <w:r w:rsidR="00E3541C">
              <w:rPr>
                <w:rFonts w:ascii="Arial" w:hAnsi="Arial" w:cs="Arial"/>
              </w:rPr>
              <w:t xml:space="preserve">Begründung der </w:t>
            </w:r>
            <w:r w:rsidR="00AD0CF1" w:rsidRPr="00881EDE">
              <w:rPr>
                <w:rFonts w:ascii="Arial" w:hAnsi="Arial" w:cs="Arial"/>
              </w:rPr>
              <w:t xml:space="preserve">Notwendigkeit der unter </w:t>
            </w:r>
            <w:r w:rsidR="00E3541C">
              <w:rPr>
                <w:rFonts w:ascii="Arial" w:hAnsi="Arial" w:cs="Arial"/>
              </w:rPr>
              <w:t>21</w:t>
            </w:r>
            <w:r w:rsidR="00AD0CF1" w:rsidRPr="00881EDE">
              <w:rPr>
                <w:rFonts w:ascii="Arial" w:hAnsi="Arial" w:cs="Arial"/>
              </w:rPr>
              <w:t xml:space="preserve"> benannten besonderen Aufwendungen</w:t>
            </w:r>
            <w:r w:rsidR="00E3541C">
              <w:rPr>
                <w:rFonts w:ascii="Arial" w:hAnsi="Arial" w:cs="Arial"/>
              </w:rPr>
              <w:t xml:space="preserve">. </w:t>
            </w:r>
            <w:r w:rsidR="00E3541C" w:rsidRPr="00881EDE">
              <w:rPr>
                <w:rFonts w:ascii="Arial" w:hAnsi="Arial" w:cs="Arial"/>
              </w:rPr>
              <w:t xml:space="preserve">Es </w:t>
            </w:r>
            <w:r w:rsidR="009849DB">
              <w:rPr>
                <w:rFonts w:ascii="Arial" w:hAnsi="Arial" w:cs="Arial"/>
              </w:rPr>
              <w:t>sind Angaben zu</w:t>
            </w:r>
            <w:r>
              <w:rPr>
                <w:rFonts w:ascii="Arial" w:hAnsi="Arial" w:cs="Arial"/>
              </w:rPr>
              <w:t xml:space="preserve"> jede</w:t>
            </w:r>
            <w:r w:rsidR="009849D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ausgewählte</w:t>
            </w:r>
            <w:r w:rsidR="009849DB">
              <w:rPr>
                <w:rFonts w:ascii="Arial" w:hAnsi="Arial" w:cs="Arial"/>
              </w:rPr>
              <w:t>n besonderen Aufwendung zu machen</w:t>
            </w:r>
            <w:r w:rsidR="006D59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</w:t>
            </w:r>
            <w:r w:rsidR="00E3541C">
              <w:rPr>
                <w:rFonts w:ascii="Arial" w:hAnsi="Arial" w:cs="Arial"/>
              </w:rPr>
              <w:t xml:space="preserve">iehe </w:t>
            </w:r>
            <w:r w:rsidR="00AD0CF1" w:rsidRPr="00881EDE">
              <w:rPr>
                <w:rFonts w:ascii="Arial" w:hAnsi="Arial" w:cs="Arial"/>
              </w:rPr>
              <w:t>Punkt 4.1.2</w:t>
            </w:r>
            <w:r>
              <w:rPr>
                <w:rFonts w:ascii="Arial" w:hAnsi="Arial" w:cs="Arial"/>
              </w:rPr>
              <w:t xml:space="preserve"> der fachlichen Weisung Kostenzustimmung).</w:t>
            </w:r>
          </w:p>
          <w:p w14:paraId="3251A045" w14:textId="77777777" w:rsidR="00E3541C" w:rsidRDefault="00E3541C" w:rsidP="00AE6289">
            <w:pPr>
              <w:spacing w:before="60" w:after="60"/>
              <w:rPr>
                <w:rFonts w:ascii="Arial" w:hAnsi="Arial" w:cs="Arial"/>
              </w:rPr>
            </w:pPr>
          </w:p>
          <w:p w14:paraId="2013008B" w14:textId="5C2129F7" w:rsidR="00E3541C" w:rsidRPr="00881EDE" w:rsidRDefault="00566FAA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23B84">
              <w:rPr>
                <w:rFonts w:ascii="Arial" w:hAnsi="Arial" w:cs="Arial"/>
              </w:rPr>
              <w:t xml:space="preserve">icht betroffene Felder </w:t>
            </w:r>
            <w:r w:rsidR="00E3541C">
              <w:rPr>
                <w:rFonts w:ascii="Arial" w:hAnsi="Arial" w:cs="Arial"/>
              </w:rPr>
              <w:t xml:space="preserve">bleiben </w:t>
            </w:r>
            <w:r w:rsidR="00523B84">
              <w:rPr>
                <w:rFonts w:ascii="Arial" w:hAnsi="Arial" w:cs="Arial"/>
              </w:rPr>
              <w:t>frei.</w:t>
            </w:r>
          </w:p>
        </w:tc>
      </w:tr>
      <w:tr w:rsidR="00E3541C" w:rsidRPr="00881EDE" w14:paraId="3B907BFF" w14:textId="77777777" w:rsidTr="007478BA">
        <w:tc>
          <w:tcPr>
            <w:tcW w:w="495" w:type="dxa"/>
          </w:tcPr>
          <w:p w14:paraId="268BCAAC" w14:textId="707A083E" w:rsidR="002975DC" w:rsidRPr="00881EDE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881EDE">
              <w:rPr>
                <w:rFonts w:ascii="Arial" w:hAnsi="Arial" w:cs="Arial"/>
              </w:rPr>
              <w:t>2</w:t>
            </w:r>
            <w:r w:rsidR="00E3541C">
              <w:rPr>
                <w:rFonts w:ascii="Arial" w:hAnsi="Arial" w:cs="Arial"/>
              </w:rPr>
              <w:t>3</w:t>
            </w:r>
          </w:p>
        </w:tc>
        <w:tc>
          <w:tcPr>
            <w:tcW w:w="2619" w:type="dxa"/>
          </w:tcPr>
          <w:p w14:paraId="5BEB004D" w14:textId="77777777" w:rsidR="002975DC" w:rsidRPr="00881EDE" w:rsidRDefault="002975DC" w:rsidP="00AE6289">
            <w:pPr>
              <w:spacing w:before="60" w:after="60"/>
              <w:rPr>
                <w:rFonts w:ascii="Arial" w:hAnsi="Arial" w:cs="Arial"/>
              </w:rPr>
            </w:pPr>
            <w:r w:rsidRPr="00881EDE">
              <w:rPr>
                <w:rFonts w:ascii="Arial" w:hAnsi="Arial" w:cs="Arial"/>
              </w:rPr>
              <w:t>Nachweis der Aufwendungen</w:t>
            </w:r>
          </w:p>
        </w:tc>
        <w:tc>
          <w:tcPr>
            <w:tcW w:w="6804" w:type="dxa"/>
          </w:tcPr>
          <w:p w14:paraId="7F06EE13" w14:textId="7684F461" w:rsidR="007478BA" w:rsidRDefault="009849DB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Benennung und Nummerierung der </w:t>
            </w:r>
            <w:r w:rsidR="007478BA">
              <w:rPr>
                <w:rFonts w:ascii="Arial" w:hAnsi="Arial" w:cs="Arial"/>
              </w:rPr>
              <w:t>Anlagen</w:t>
            </w:r>
            <w:r>
              <w:rPr>
                <w:rFonts w:ascii="Arial" w:hAnsi="Arial" w:cs="Arial"/>
              </w:rPr>
              <w:t xml:space="preserve">, die dem </w:t>
            </w:r>
            <w:r w:rsidR="007478BA">
              <w:rPr>
                <w:rFonts w:ascii="Arial" w:hAnsi="Arial" w:cs="Arial"/>
              </w:rPr>
              <w:t>Kostenvorlagebogen beizufügen</w:t>
            </w:r>
            <w:r>
              <w:rPr>
                <w:rFonts w:ascii="Arial" w:hAnsi="Arial" w:cs="Arial"/>
              </w:rPr>
              <w:t xml:space="preserve"> sind</w:t>
            </w:r>
            <w:r w:rsidR="007478BA">
              <w:rPr>
                <w:rFonts w:ascii="Arial" w:hAnsi="Arial" w:cs="Arial"/>
              </w:rPr>
              <w:t>.</w:t>
            </w:r>
          </w:p>
          <w:p w14:paraId="61775F50" w14:textId="2726D7F7" w:rsidR="00DD415D" w:rsidRPr="00881EDE" w:rsidRDefault="009849DB" w:rsidP="006D599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sind</w:t>
            </w:r>
            <w:r w:rsidR="007478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Nachweise für </w:t>
            </w:r>
            <w:r w:rsidR="007478BA">
              <w:rPr>
                <w:rFonts w:ascii="Arial" w:hAnsi="Arial" w:cs="Arial"/>
              </w:rPr>
              <w:t>alle</w:t>
            </w:r>
            <w:r>
              <w:rPr>
                <w:rFonts w:ascii="Arial" w:hAnsi="Arial" w:cs="Arial"/>
              </w:rPr>
              <w:t xml:space="preserve"> </w:t>
            </w:r>
            <w:r w:rsidR="007478BA">
              <w:rPr>
                <w:rFonts w:ascii="Arial" w:hAnsi="Arial" w:cs="Arial"/>
              </w:rPr>
              <w:t xml:space="preserve">unter 21 </w:t>
            </w:r>
            <w:r>
              <w:rPr>
                <w:rFonts w:ascii="Arial" w:hAnsi="Arial" w:cs="Arial"/>
              </w:rPr>
              <w:t xml:space="preserve">ausgewählten </w:t>
            </w:r>
            <w:r w:rsidR="007478BA" w:rsidRPr="00881EDE">
              <w:rPr>
                <w:rFonts w:ascii="Arial" w:hAnsi="Arial" w:cs="Arial"/>
              </w:rPr>
              <w:t>besondere</w:t>
            </w:r>
            <w:r>
              <w:rPr>
                <w:rFonts w:ascii="Arial" w:hAnsi="Arial" w:cs="Arial"/>
              </w:rPr>
              <w:t>n</w:t>
            </w:r>
            <w:r w:rsidR="007478BA" w:rsidRPr="00881EDE">
              <w:rPr>
                <w:rFonts w:ascii="Arial" w:hAnsi="Arial" w:cs="Arial"/>
              </w:rPr>
              <w:t xml:space="preserve"> Aufwendungen </w:t>
            </w:r>
            <w:r>
              <w:rPr>
                <w:rFonts w:ascii="Arial" w:hAnsi="Arial" w:cs="Arial"/>
              </w:rPr>
              <w:t>zu benennen und beizufügen</w:t>
            </w:r>
            <w:r w:rsidR="006D59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</w:t>
            </w:r>
            <w:r w:rsidR="00E3541C">
              <w:rPr>
                <w:rFonts w:ascii="Arial" w:hAnsi="Arial" w:cs="Arial"/>
              </w:rPr>
              <w:t xml:space="preserve">iehe </w:t>
            </w:r>
            <w:r w:rsidR="00AD0CF1" w:rsidRPr="00881EDE">
              <w:rPr>
                <w:rFonts w:ascii="Arial" w:hAnsi="Arial" w:cs="Arial"/>
              </w:rPr>
              <w:t>Punkt 4.1.3</w:t>
            </w:r>
            <w:r>
              <w:rPr>
                <w:rFonts w:ascii="Arial" w:hAnsi="Arial" w:cs="Arial"/>
              </w:rPr>
              <w:t xml:space="preserve"> der Fachlichen Weisung Kostenzustimmung).</w:t>
            </w:r>
          </w:p>
        </w:tc>
      </w:tr>
    </w:tbl>
    <w:p w14:paraId="2984FA01" w14:textId="77777777" w:rsidR="00AC1D70" w:rsidRDefault="00AC1D70">
      <w:pPr>
        <w:rPr>
          <w:rFonts w:cs="Arial"/>
          <w:b/>
          <w:bCs/>
        </w:rPr>
      </w:pPr>
    </w:p>
    <w:p w14:paraId="7F46FEED" w14:textId="24DA5C63" w:rsidR="002975DC" w:rsidRPr="00AB764C" w:rsidRDefault="00E3541C">
      <w:pPr>
        <w:rPr>
          <w:rFonts w:cs="Arial"/>
          <w:b/>
          <w:bCs/>
        </w:rPr>
      </w:pPr>
      <w:r>
        <w:rPr>
          <w:rFonts w:cs="Arial"/>
          <w:b/>
          <w:bCs/>
        </w:rPr>
        <w:t>E.</w:t>
      </w:r>
      <w:r w:rsidR="00AB764C" w:rsidRPr="00AB764C">
        <w:rPr>
          <w:rFonts w:cs="Arial"/>
          <w:b/>
          <w:bCs/>
        </w:rPr>
        <w:t xml:space="preserve"> Besonderes arbeitsmarktpolitisches Interesse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95"/>
        <w:gridCol w:w="2619"/>
        <w:gridCol w:w="6804"/>
      </w:tblGrid>
      <w:tr w:rsidR="00AB764C" w:rsidRPr="00881EDE" w14:paraId="49707F20" w14:textId="77777777" w:rsidTr="00442DC3">
        <w:tc>
          <w:tcPr>
            <w:tcW w:w="495" w:type="dxa"/>
          </w:tcPr>
          <w:p w14:paraId="5DE36D1E" w14:textId="2ADEE91E" w:rsidR="00AB764C" w:rsidRPr="00881EDE" w:rsidRDefault="00E3541C" w:rsidP="00AE628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619" w:type="dxa"/>
          </w:tcPr>
          <w:p w14:paraId="78DE07C3" w14:textId="44A1F2B9" w:rsidR="00AB764C" w:rsidRPr="00881EDE" w:rsidRDefault="00AB764C" w:rsidP="00AE6289">
            <w:pPr>
              <w:spacing w:before="60" w:after="60"/>
              <w:rPr>
                <w:rFonts w:ascii="Arial" w:hAnsi="Arial" w:cs="Arial"/>
              </w:rPr>
            </w:pPr>
            <w:r w:rsidRPr="00881EDE">
              <w:rPr>
                <w:rFonts w:ascii="Arial" w:hAnsi="Arial" w:cs="Arial"/>
              </w:rPr>
              <w:t xml:space="preserve">Optionale Angaben </w:t>
            </w:r>
          </w:p>
        </w:tc>
        <w:tc>
          <w:tcPr>
            <w:tcW w:w="6804" w:type="dxa"/>
          </w:tcPr>
          <w:p w14:paraId="4F252824" w14:textId="27653E87" w:rsidR="009A1BE9" w:rsidRPr="00AE6289" w:rsidRDefault="00817AAC" w:rsidP="00AE6289">
            <w:pPr>
              <w:spacing w:before="60" w:after="60"/>
              <w:rPr>
                <w:rFonts w:ascii="Arial" w:hAnsi="Arial" w:cs="Arial"/>
              </w:rPr>
            </w:pPr>
            <w:r w:rsidRPr="00881EDE">
              <w:rPr>
                <w:rFonts w:ascii="Arial" w:hAnsi="Arial" w:cs="Arial"/>
              </w:rPr>
              <w:t>Im Regelfall sind hier KEINE Angaben erforderlich, da d</w:t>
            </w:r>
            <w:r w:rsidR="00AC1D70" w:rsidRPr="00881EDE">
              <w:rPr>
                <w:rFonts w:ascii="Arial" w:hAnsi="Arial" w:cs="Arial"/>
              </w:rPr>
              <w:t xml:space="preserve">ie Bewertung des besonderen arbeitsmarktpolitischen Interesses an der </w:t>
            </w:r>
            <w:r w:rsidR="009A1BE9">
              <w:rPr>
                <w:rFonts w:ascii="Arial" w:hAnsi="Arial" w:cs="Arial"/>
              </w:rPr>
              <w:t>Durchführung</w:t>
            </w:r>
            <w:r w:rsidR="00AC1D70" w:rsidRPr="00881EDE">
              <w:rPr>
                <w:rFonts w:ascii="Arial" w:hAnsi="Arial" w:cs="Arial"/>
              </w:rPr>
              <w:t xml:space="preserve"> </w:t>
            </w:r>
            <w:r w:rsidR="009A1BE9">
              <w:rPr>
                <w:rFonts w:ascii="Arial" w:hAnsi="Arial" w:cs="Arial"/>
              </w:rPr>
              <w:t xml:space="preserve">der </w:t>
            </w:r>
            <w:r w:rsidR="00AC1D70" w:rsidRPr="00881EDE">
              <w:rPr>
                <w:rFonts w:ascii="Arial" w:hAnsi="Arial" w:cs="Arial"/>
              </w:rPr>
              <w:t>Maßnahme der BA</w:t>
            </w:r>
            <w:r w:rsidR="004824EB" w:rsidRPr="00881EDE">
              <w:rPr>
                <w:rFonts w:ascii="Arial" w:hAnsi="Arial" w:cs="Arial"/>
              </w:rPr>
              <w:t xml:space="preserve"> obliegt</w:t>
            </w:r>
            <w:r w:rsidR="00AC1D70" w:rsidRPr="00881EDE">
              <w:rPr>
                <w:rFonts w:ascii="Arial" w:hAnsi="Arial" w:cs="Arial"/>
              </w:rPr>
              <w:t>.</w:t>
            </w:r>
          </w:p>
          <w:p w14:paraId="78DCCB4F" w14:textId="721C8440" w:rsidR="00AB7A3B" w:rsidRPr="00881EDE" w:rsidRDefault="00AC1D70" w:rsidP="00AE6289">
            <w:pPr>
              <w:spacing w:before="60" w:after="60"/>
              <w:rPr>
                <w:rFonts w:ascii="Arial" w:hAnsi="Arial" w:cs="Arial"/>
              </w:rPr>
            </w:pPr>
            <w:r w:rsidRPr="00AE6289">
              <w:rPr>
                <w:rFonts w:ascii="Arial" w:hAnsi="Arial" w:cs="Arial"/>
              </w:rPr>
              <w:t xml:space="preserve">Optional </w:t>
            </w:r>
            <w:r w:rsidRPr="00881EDE">
              <w:rPr>
                <w:rFonts w:ascii="Arial" w:hAnsi="Arial" w:cs="Arial"/>
              </w:rPr>
              <w:t xml:space="preserve">wird die Möglichkeit eingeräumt, maßnahme- und arbeitsmarktspezifische Besonderheiten zu beschreiben, die die Bewertung des besonderen arbeitsmarktpolitischen Interesses </w:t>
            </w:r>
            <w:r w:rsidR="00451C4B">
              <w:rPr>
                <w:rFonts w:ascii="Arial" w:hAnsi="Arial" w:cs="Arial"/>
              </w:rPr>
              <w:t xml:space="preserve">an der Durchführung der Maßnahme </w:t>
            </w:r>
            <w:r w:rsidR="009A1BE9">
              <w:rPr>
                <w:rFonts w:ascii="Arial" w:hAnsi="Arial" w:cs="Arial"/>
              </w:rPr>
              <w:t>durch die</w:t>
            </w:r>
            <w:r w:rsidRPr="00881EDE">
              <w:rPr>
                <w:rFonts w:ascii="Arial" w:hAnsi="Arial" w:cs="Arial"/>
              </w:rPr>
              <w:t xml:space="preserve"> BA stützen können</w:t>
            </w:r>
            <w:r w:rsidR="009A1BE9">
              <w:rPr>
                <w:rFonts w:ascii="Arial" w:hAnsi="Arial" w:cs="Arial"/>
              </w:rPr>
              <w:t xml:space="preserve"> (s</w:t>
            </w:r>
            <w:r w:rsidR="00E3541C">
              <w:rPr>
                <w:rFonts w:ascii="Arial" w:hAnsi="Arial" w:cs="Arial"/>
              </w:rPr>
              <w:t xml:space="preserve">iehe </w:t>
            </w:r>
            <w:r w:rsidRPr="00881EDE">
              <w:rPr>
                <w:rFonts w:ascii="Arial" w:hAnsi="Arial" w:cs="Arial"/>
              </w:rPr>
              <w:t>Punkt 4.2</w:t>
            </w:r>
            <w:r w:rsidR="009A1BE9">
              <w:rPr>
                <w:rFonts w:ascii="Arial" w:hAnsi="Arial" w:cs="Arial"/>
              </w:rPr>
              <w:t xml:space="preserve"> der Fachlichen Weisung Kostenzustimmung).</w:t>
            </w:r>
          </w:p>
        </w:tc>
      </w:tr>
    </w:tbl>
    <w:p w14:paraId="16F80133" w14:textId="77777777" w:rsidR="00AB764C" w:rsidRDefault="00AB764C"/>
    <w:sectPr w:rsidR="00AB7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D9DA" w14:textId="77777777" w:rsidR="002975DC" w:rsidRDefault="002975DC" w:rsidP="002975DC">
      <w:pPr>
        <w:spacing w:after="0" w:line="240" w:lineRule="auto"/>
      </w:pPr>
      <w:r>
        <w:separator/>
      </w:r>
    </w:p>
  </w:endnote>
  <w:endnote w:type="continuationSeparator" w:id="0">
    <w:p w14:paraId="58F75908" w14:textId="77777777" w:rsidR="002975DC" w:rsidRDefault="002975DC" w:rsidP="0029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0E4E" w14:textId="77777777" w:rsidR="00D10DF7" w:rsidRDefault="00D10D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27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11268C" w14:textId="507A5534" w:rsidR="00295F94" w:rsidRDefault="00295F9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97D2DF" w14:textId="40CB31E1" w:rsidR="00295F94" w:rsidRPr="00C53D23" w:rsidRDefault="006823BC">
    <w:pPr>
      <w:pStyle w:val="Fuzeile"/>
      <w:rPr>
        <w:sz w:val="18"/>
        <w:szCs w:val="18"/>
      </w:rPr>
    </w:pPr>
    <w:r w:rsidRPr="00C53D23">
      <w:rPr>
        <w:sz w:val="18"/>
        <w:szCs w:val="18"/>
      </w:rPr>
      <w:t xml:space="preserve">Stand: </w:t>
    </w:r>
    <w:r w:rsidR="00D10DF7">
      <w:rPr>
        <w:sz w:val="18"/>
        <w:szCs w:val="18"/>
      </w:rPr>
      <w:t>0</w:t>
    </w:r>
    <w:r w:rsidR="00DB2209">
      <w:rPr>
        <w:sz w:val="18"/>
        <w:szCs w:val="18"/>
      </w:rPr>
      <w:t>4</w:t>
    </w:r>
    <w:r w:rsidR="00D10DF7">
      <w:rPr>
        <w:sz w:val="18"/>
        <w:szCs w:val="18"/>
      </w:rPr>
      <w:t>/</w:t>
    </w:r>
    <w:r w:rsidRPr="00C53D23">
      <w:rPr>
        <w:sz w:val="18"/>
        <w:szCs w:val="18"/>
      </w:rPr>
      <w:t>202</w:t>
    </w:r>
    <w:r w:rsidR="00881EDE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13D5" w14:textId="77777777" w:rsidR="00D10DF7" w:rsidRDefault="00D10D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5BB0" w14:textId="77777777" w:rsidR="002975DC" w:rsidRDefault="002975DC" w:rsidP="002975DC">
      <w:pPr>
        <w:spacing w:after="0" w:line="240" w:lineRule="auto"/>
      </w:pPr>
      <w:r>
        <w:separator/>
      </w:r>
    </w:p>
  </w:footnote>
  <w:footnote w:type="continuationSeparator" w:id="0">
    <w:p w14:paraId="6FD38C0E" w14:textId="77777777" w:rsidR="002975DC" w:rsidRDefault="002975DC" w:rsidP="0029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4438" w14:textId="77777777" w:rsidR="00D10DF7" w:rsidRDefault="00D10D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33D1" w14:textId="0C542B68" w:rsidR="002975DC" w:rsidRDefault="002975D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1E689" wp14:editId="2ED44675">
          <wp:simplePos x="0" y="0"/>
          <wp:positionH relativeFrom="column">
            <wp:posOffset>3773882</wp:posOffset>
          </wp:positionH>
          <wp:positionV relativeFrom="paragraph">
            <wp:posOffset>-127305</wp:posOffset>
          </wp:positionV>
          <wp:extent cx="2566670" cy="341630"/>
          <wp:effectExtent l="0" t="0" r="5080" b="1270"/>
          <wp:wrapThrough wrapText="bothSides">
            <wp:wrapPolygon edited="0">
              <wp:start x="0" y="0"/>
              <wp:lineTo x="0" y="20476"/>
              <wp:lineTo x="21482" y="20476"/>
              <wp:lineTo x="21482" y="0"/>
              <wp:lineTo x="0" y="0"/>
            </wp:wrapPolygon>
          </wp:wrapThrough>
          <wp:docPr id="11" name="Grafik 11" descr="Logo der Bundesagentur für Arb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E4D6" w14:textId="77777777" w:rsidR="00D10DF7" w:rsidRDefault="00D10D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E01"/>
    <w:multiLevelType w:val="hybridMultilevel"/>
    <w:tmpl w:val="56485AA4"/>
    <w:lvl w:ilvl="0" w:tplc="14E63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8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spinCount="100000" w:hashValue="raWMs6D+w8sugSl4NxAdQGbab+B63eo6SiEdoaJTdeEUNPloTqbbtNBteDQBLFenrqnOHarrGjDP+n9aDdVH0w==" w:saltValue="mnIOhIJSPSAnBEBK7xemxg==" w:algorithmName="SHA-512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DC"/>
    <w:rsid w:val="00035562"/>
    <w:rsid w:val="000A4C77"/>
    <w:rsid w:val="000B5E7D"/>
    <w:rsid w:val="00174F6F"/>
    <w:rsid w:val="00184DF3"/>
    <w:rsid w:val="001D32F9"/>
    <w:rsid w:val="00227546"/>
    <w:rsid w:val="0025791C"/>
    <w:rsid w:val="00271954"/>
    <w:rsid w:val="00282B2A"/>
    <w:rsid w:val="00295F94"/>
    <w:rsid w:val="002975DC"/>
    <w:rsid w:val="002A1398"/>
    <w:rsid w:val="002B4737"/>
    <w:rsid w:val="002C5048"/>
    <w:rsid w:val="002E6D37"/>
    <w:rsid w:val="00315C5C"/>
    <w:rsid w:val="00321D44"/>
    <w:rsid w:val="003317DD"/>
    <w:rsid w:val="003460EB"/>
    <w:rsid w:val="00347C80"/>
    <w:rsid w:val="003533A3"/>
    <w:rsid w:val="00360FC3"/>
    <w:rsid w:val="003A0472"/>
    <w:rsid w:val="003A107C"/>
    <w:rsid w:val="003C2AA6"/>
    <w:rsid w:val="003E0171"/>
    <w:rsid w:val="00431DA1"/>
    <w:rsid w:val="00442DC3"/>
    <w:rsid w:val="00445B5F"/>
    <w:rsid w:val="00451C4B"/>
    <w:rsid w:val="004824EB"/>
    <w:rsid w:val="004B1201"/>
    <w:rsid w:val="004C645A"/>
    <w:rsid w:val="004D2947"/>
    <w:rsid w:val="004E02D7"/>
    <w:rsid w:val="004F2E65"/>
    <w:rsid w:val="00502BA3"/>
    <w:rsid w:val="00522A4B"/>
    <w:rsid w:val="00523B84"/>
    <w:rsid w:val="00526017"/>
    <w:rsid w:val="005329E3"/>
    <w:rsid w:val="005332EC"/>
    <w:rsid w:val="00541BF3"/>
    <w:rsid w:val="00554DB2"/>
    <w:rsid w:val="005567BB"/>
    <w:rsid w:val="00566FAA"/>
    <w:rsid w:val="00572093"/>
    <w:rsid w:val="005C17A1"/>
    <w:rsid w:val="005F77D1"/>
    <w:rsid w:val="006004F5"/>
    <w:rsid w:val="00600C4D"/>
    <w:rsid w:val="0061111C"/>
    <w:rsid w:val="006310E1"/>
    <w:rsid w:val="00664D3F"/>
    <w:rsid w:val="006729DC"/>
    <w:rsid w:val="006823BC"/>
    <w:rsid w:val="006D599F"/>
    <w:rsid w:val="006F2449"/>
    <w:rsid w:val="0071391F"/>
    <w:rsid w:val="007478BA"/>
    <w:rsid w:val="00761BB4"/>
    <w:rsid w:val="00787486"/>
    <w:rsid w:val="007D4C96"/>
    <w:rsid w:val="007D4EF7"/>
    <w:rsid w:val="00817AAC"/>
    <w:rsid w:val="00831017"/>
    <w:rsid w:val="008372A7"/>
    <w:rsid w:val="00844E93"/>
    <w:rsid w:val="00873434"/>
    <w:rsid w:val="00877F31"/>
    <w:rsid w:val="00881EDE"/>
    <w:rsid w:val="008F1499"/>
    <w:rsid w:val="00912F58"/>
    <w:rsid w:val="009849DB"/>
    <w:rsid w:val="00984FCE"/>
    <w:rsid w:val="009A1BE9"/>
    <w:rsid w:val="009A590B"/>
    <w:rsid w:val="009B6815"/>
    <w:rsid w:val="009C4FF3"/>
    <w:rsid w:val="009D0979"/>
    <w:rsid w:val="009F01F1"/>
    <w:rsid w:val="009F3059"/>
    <w:rsid w:val="00A1546C"/>
    <w:rsid w:val="00A33F74"/>
    <w:rsid w:val="00A8183A"/>
    <w:rsid w:val="00AB36B8"/>
    <w:rsid w:val="00AB764C"/>
    <w:rsid w:val="00AB7A3B"/>
    <w:rsid w:val="00AC1D70"/>
    <w:rsid w:val="00AC3645"/>
    <w:rsid w:val="00AD0CF1"/>
    <w:rsid w:val="00AE18A8"/>
    <w:rsid w:val="00AE6289"/>
    <w:rsid w:val="00AF3010"/>
    <w:rsid w:val="00B13C42"/>
    <w:rsid w:val="00B364EC"/>
    <w:rsid w:val="00B42E85"/>
    <w:rsid w:val="00B433CC"/>
    <w:rsid w:val="00B67EBE"/>
    <w:rsid w:val="00B71180"/>
    <w:rsid w:val="00B714C3"/>
    <w:rsid w:val="00B76122"/>
    <w:rsid w:val="00BB4E0C"/>
    <w:rsid w:val="00BD1EA9"/>
    <w:rsid w:val="00BD75E7"/>
    <w:rsid w:val="00C0376C"/>
    <w:rsid w:val="00C168CD"/>
    <w:rsid w:val="00C369DC"/>
    <w:rsid w:val="00C41040"/>
    <w:rsid w:val="00C53D23"/>
    <w:rsid w:val="00C54486"/>
    <w:rsid w:val="00CB12FF"/>
    <w:rsid w:val="00CD0CB0"/>
    <w:rsid w:val="00D10DF7"/>
    <w:rsid w:val="00D51C1F"/>
    <w:rsid w:val="00D810D4"/>
    <w:rsid w:val="00D90B32"/>
    <w:rsid w:val="00D94F5F"/>
    <w:rsid w:val="00D95432"/>
    <w:rsid w:val="00D9794C"/>
    <w:rsid w:val="00DB2209"/>
    <w:rsid w:val="00DD415D"/>
    <w:rsid w:val="00DF4CB6"/>
    <w:rsid w:val="00E3541C"/>
    <w:rsid w:val="00E6776D"/>
    <w:rsid w:val="00E827C9"/>
    <w:rsid w:val="00EA555C"/>
    <w:rsid w:val="00EA65AD"/>
    <w:rsid w:val="00EB3B51"/>
    <w:rsid w:val="00EB5716"/>
    <w:rsid w:val="00EC5B46"/>
    <w:rsid w:val="00EE4894"/>
    <w:rsid w:val="00F15822"/>
    <w:rsid w:val="00F21A8C"/>
    <w:rsid w:val="00FA57FB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B176EC"/>
  <w15:chartTrackingRefBased/>
  <w15:docId w15:val="{7FF4AD19-8059-4E83-B7FD-74652A30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7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75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75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75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75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75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75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75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75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7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75D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75D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75D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75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75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75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75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7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5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5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75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75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75D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75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75D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75DC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97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5DC"/>
  </w:style>
  <w:style w:type="paragraph" w:styleId="Fuzeile">
    <w:name w:val="footer"/>
    <w:basedOn w:val="Standard"/>
    <w:link w:val="FuzeileZchn"/>
    <w:uiPriority w:val="99"/>
    <w:unhideWhenUsed/>
    <w:rsid w:val="00297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75DC"/>
  </w:style>
  <w:style w:type="table" w:styleId="Tabellenraster">
    <w:name w:val="Table Grid"/>
    <w:basedOn w:val="NormaleTabelle"/>
    <w:uiPriority w:val="39"/>
    <w:rsid w:val="002975D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12F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82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24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24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3595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 Marleen</dc:creator>
  <cp:keywords/>
  <dc:description/>
  <cp:lastModifiedBy>Bothe Kathrin</cp:lastModifiedBy>
  <cp:revision>27</cp:revision>
  <cp:lastPrinted>2026-03-18T11:35:00Z</cp:lastPrinted>
  <dcterms:created xsi:type="dcterms:W3CDTF">2026-03-12T14:09:00Z</dcterms:created>
  <dcterms:modified xsi:type="dcterms:W3CDTF">2026-03-18T16:29:00Z</dcterms:modified>
</cp:coreProperties>
</file>